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2" w:rsidRDefault="00410BD2" w:rsidP="00410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16, 2016</w:t>
      </w: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Toni G. Atkins, Speaker</w:t>
      </w: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State Assembly</w:t>
      </w: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Capitol, Room 219</w:t>
      </w: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Sacramento, CA 95814</w:t>
      </w: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BD2" w:rsidRPr="00410BD2" w:rsidRDefault="00D94B65" w:rsidP="00410B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ab/>
      </w:r>
      <w:r w:rsidR="00410BD2" w:rsidRPr="00410BD2">
        <w:rPr>
          <w:rFonts w:ascii="Times New Roman" w:hAnsi="Times New Roman" w:cs="Times New Roman"/>
          <w:b/>
        </w:rPr>
        <w:t xml:space="preserve">AB 1795 (Atkins) – Support </w:t>
      </w: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Speaker Atkins:</w:t>
      </w:r>
    </w:p>
    <w:p w:rsidR="00410BD2" w:rsidRDefault="00410BD2" w:rsidP="00410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BD2" w:rsidRPr="000E34FE" w:rsidRDefault="00410BD2" w:rsidP="00410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 1795 </w:t>
      </w:r>
      <w:r w:rsidRPr="001F2C82">
        <w:rPr>
          <w:rFonts w:ascii="Times New Roman" w:hAnsi="Times New Roman" w:cs="Times New Roman"/>
        </w:rPr>
        <w:t>will help ensure that women have timely access to receive the necessary services to detec</w:t>
      </w:r>
      <w:r>
        <w:rPr>
          <w:rFonts w:ascii="Times New Roman" w:hAnsi="Times New Roman" w:cs="Times New Roman"/>
        </w:rPr>
        <w:t>t and treat their cancers early by: (1) providing coverage for</w:t>
      </w:r>
      <w:r w:rsidRPr="001F2C82">
        <w:rPr>
          <w:rFonts w:ascii="Times New Roman" w:hAnsi="Times New Roman" w:cs="Times New Roman"/>
        </w:rPr>
        <w:t xml:space="preserve"> treatment for services under the Breast and Cervical Cancer Treatment Program (BCCTP) for the duration of the period of treatment</w:t>
      </w:r>
      <w:r>
        <w:rPr>
          <w:rFonts w:ascii="Times New Roman" w:hAnsi="Times New Roman" w:cs="Times New Roman"/>
        </w:rPr>
        <w:t>, and (2) expanding</w:t>
      </w:r>
      <w:r w:rsidRPr="001F2C82">
        <w:rPr>
          <w:rFonts w:ascii="Times New Roman" w:hAnsi="Times New Roman" w:cs="Times New Roman"/>
        </w:rPr>
        <w:t xml:space="preserve"> eligibility for breast cancer screening under the Every Woman Counts (EWC) program to sym</w:t>
      </w:r>
      <w:r>
        <w:rPr>
          <w:rFonts w:ascii="Times New Roman" w:hAnsi="Times New Roman" w:cs="Times New Roman"/>
        </w:rPr>
        <w:t>ptomatic women under</w:t>
      </w:r>
      <w:r w:rsidR="003F22C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age</w:t>
      </w:r>
      <w:r w:rsidR="003F22C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40.   </w:t>
      </w:r>
    </w:p>
    <w:p w:rsidR="00410BD2" w:rsidRDefault="00410BD2" w:rsidP="00410B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BCCTP</w:t>
      </w:r>
      <w:r w:rsidR="00593306">
        <w:rPr>
          <w:rFonts w:ascii="Times New Roman" w:hAnsi="Times New Roman"/>
        </w:rPr>
        <w:t xml:space="preserve"> and EWC programs provide necessary</w:t>
      </w:r>
      <w:r>
        <w:rPr>
          <w:rFonts w:ascii="Times New Roman" w:hAnsi="Times New Roman"/>
        </w:rPr>
        <w:t xml:space="preserve"> cancer treatment to low-income uninsured or underinsured individuals diagnosed with breast and/or cervical cancer.  Currently, the state-funded BCCTP is not aligned with the federally-funded BCCTP, causing gaps in service and treatment for women diagnosed and treated through the state-funded program. Under the state BCCTP, treatment coverage is limited to 18 </w:t>
      </w:r>
      <w:r w:rsidR="00593306">
        <w:rPr>
          <w:rFonts w:ascii="Times New Roman" w:hAnsi="Times New Roman"/>
        </w:rPr>
        <w:t xml:space="preserve">to 24 month and </w:t>
      </w:r>
      <w:r>
        <w:rPr>
          <w:rFonts w:ascii="Times New Roman" w:hAnsi="Times New Roman"/>
        </w:rPr>
        <w:t xml:space="preserve">includes a provision that denies coverage to a woman who is re-diagnosed with the same cancer </w:t>
      </w:r>
      <w:r w:rsidRPr="00246D77">
        <w:rPr>
          <w:rFonts w:ascii="Times New Roman" w:hAnsi="Times New Roman"/>
        </w:rPr>
        <w:t>at the original cancer site</w:t>
      </w:r>
      <w:r>
        <w:rPr>
          <w:rFonts w:ascii="Times New Roman" w:hAnsi="Times New Roman"/>
        </w:rPr>
        <w:t xml:space="preserve">. The federal BCCTP, on the other hand, has no time limit of coverage and covers a re-diagnosis of cancer </w:t>
      </w:r>
      <w:r w:rsidRPr="005C3E92">
        <w:rPr>
          <w:rFonts w:ascii="Times New Roman" w:hAnsi="Times New Roman"/>
        </w:rPr>
        <w:t>whether at the o</w:t>
      </w:r>
      <w:r>
        <w:rPr>
          <w:rFonts w:ascii="Times New Roman" w:hAnsi="Times New Roman"/>
        </w:rPr>
        <w:t xml:space="preserve">riginal cancer site or </w:t>
      </w:r>
      <w:r w:rsidRPr="005C3E92">
        <w:rPr>
          <w:rFonts w:ascii="Times New Roman" w:hAnsi="Times New Roman"/>
        </w:rPr>
        <w:t>a different cancer site</w:t>
      </w:r>
      <w:r>
        <w:rPr>
          <w:rFonts w:ascii="Times New Roman" w:hAnsi="Times New Roman"/>
        </w:rPr>
        <w:t xml:space="preserve">. </w:t>
      </w:r>
    </w:p>
    <w:p w:rsidR="00410BD2" w:rsidRPr="000E34FE" w:rsidRDefault="00593306" w:rsidP="00410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Passage of AB 1795 will also protect women under 40 who show symptoms of breast cancer by providing them with screening services under this program. </w:t>
      </w:r>
      <w:r w:rsidR="00410BD2">
        <w:rPr>
          <w:rFonts w:ascii="Times New Roman" w:hAnsi="Times New Roman"/>
        </w:rPr>
        <w:t>Currently, the EWC program provides breast cancer screening services only for women ages 40 years and older. Thus, uninsured or underinsured women presenting breast cancer symptom</w:t>
      </w:r>
      <w:r>
        <w:rPr>
          <w:rFonts w:ascii="Times New Roman" w:hAnsi="Times New Roman"/>
        </w:rPr>
        <w:t xml:space="preserve">s, who are under the </w:t>
      </w:r>
      <w:r>
        <w:rPr>
          <w:rFonts w:ascii="Times New Roman" w:hAnsi="Times New Roman"/>
        </w:rPr>
        <w:lastRenderedPageBreak/>
        <w:t xml:space="preserve">age of 40, </w:t>
      </w:r>
      <w:r w:rsidR="00410BD2">
        <w:rPr>
          <w:rFonts w:ascii="Times New Roman" w:hAnsi="Times New Roman"/>
        </w:rPr>
        <w:t>have to find screening services elsewhere. This makes it more likely that they wi</w:t>
      </w:r>
      <w:r>
        <w:rPr>
          <w:rFonts w:ascii="Times New Roman" w:hAnsi="Times New Roman"/>
        </w:rPr>
        <w:t>ll have a delayed diagnosis, which</w:t>
      </w:r>
      <w:r w:rsidR="00410BD2">
        <w:rPr>
          <w:rFonts w:ascii="Times New Roman" w:hAnsi="Times New Roman"/>
        </w:rPr>
        <w:t xml:space="preserve"> will be more difficult for them</w:t>
      </w:r>
      <w:r>
        <w:rPr>
          <w:rFonts w:ascii="Times New Roman" w:hAnsi="Times New Roman"/>
        </w:rPr>
        <w:t xml:space="preserve"> to receive the best treatment.</w:t>
      </w:r>
    </w:p>
    <w:p w:rsidR="00410BD2" w:rsidRPr="000E34FE" w:rsidRDefault="00593306" w:rsidP="00410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removing state-imposed timelines for treatment and expanding access to symptomatic women under the age of 40, AB 1795 will save more lives. </w:t>
      </w:r>
      <w:r w:rsidR="00410BD2">
        <w:rPr>
          <w:rFonts w:ascii="Times New Roman" w:hAnsi="Times New Roman" w:cs="Times New Roman"/>
        </w:rPr>
        <w:t>For these reasons, we are a p</w:t>
      </w:r>
      <w:r w:rsidR="00DB75DE">
        <w:rPr>
          <w:rFonts w:ascii="Times New Roman" w:hAnsi="Times New Roman" w:cs="Times New Roman"/>
        </w:rPr>
        <w:t>roud supporter</w:t>
      </w:r>
      <w:r w:rsidR="00410BD2">
        <w:rPr>
          <w:rFonts w:ascii="Times New Roman" w:hAnsi="Times New Roman" w:cs="Times New Roman"/>
        </w:rPr>
        <w:t xml:space="preserve"> of AB 1795, and u</w:t>
      </w:r>
      <w:r>
        <w:rPr>
          <w:rFonts w:ascii="Times New Roman" w:hAnsi="Times New Roman" w:cs="Times New Roman"/>
        </w:rPr>
        <w:t>rge your support</w:t>
      </w:r>
      <w:r w:rsidR="00410BD2">
        <w:rPr>
          <w:rFonts w:ascii="Times New Roman" w:hAnsi="Times New Roman" w:cs="Times New Roman"/>
        </w:rPr>
        <w:t>.</w:t>
      </w:r>
    </w:p>
    <w:p w:rsidR="00397897" w:rsidRDefault="00397897"/>
    <w:p w:rsidR="00397897" w:rsidRDefault="00397897" w:rsidP="00AF664B">
      <w:r>
        <w:t xml:space="preserve">Sincerely, </w:t>
      </w:r>
    </w:p>
    <w:p w:rsidR="00AF664B" w:rsidRDefault="00AF664B" w:rsidP="00AF664B">
      <w:bookmarkStart w:id="0" w:name="_GoBack"/>
      <w:bookmarkEnd w:id="0"/>
    </w:p>
    <w:p w:rsidR="00397897" w:rsidRDefault="00AF664B">
      <w:r>
        <w:t xml:space="preserve">_____________________ </w:t>
      </w:r>
      <w:r>
        <w:br/>
        <w:t>Signature</w:t>
      </w:r>
    </w:p>
    <w:p w:rsidR="00397897" w:rsidRDefault="00397897"/>
    <w:p w:rsidR="00397897" w:rsidRDefault="00AF664B">
      <w:r>
        <w:t xml:space="preserve">_____________________ </w:t>
      </w:r>
      <w:r>
        <w:br/>
        <w:t>Print name</w:t>
      </w:r>
    </w:p>
    <w:sectPr w:rsidR="0039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D2"/>
    <w:rsid w:val="000E02DB"/>
    <w:rsid w:val="00270605"/>
    <w:rsid w:val="00282656"/>
    <w:rsid w:val="002B076F"/>
    <w:rsid w:val="002B1D3E"/>
    <w:rsid w:val="002F7588"/>
    <w:rsid w:val="00397897"/>
    <w:rsid w:val="003F22C8"/>
    <w:rsid w:val="00410BD2"/>
    <w:rsid w:val="004754E5"/>
    <w:rsid w:val="0054232F"/>
    <w:rsid w:val="00593306"/>
    <w:rsid w:val="005E0573"/>
    <w:rsid w:val="00627AF7"/>
    <w:rsid w:val="006548AB"/>
    <w:rsid w:val="00664120"/>
    <w:rsid w:val="006821D9"/>
    <w:rsid w:val="006863E8"/>
    <w:rsid w:val="006E3F9B"/>
    <w:rsid w:val="007349B0"/>
    <w:rsid w:val="00774826"/>
    <w:rsid w:val="00783169"/>
    <w:rsid w:val="007C4846"/>
    <w:rsid w:val="00821AAE"/>
    <w:rsid w:val="008A5117"/>
    <w:rsid w:val="008E071B"/>
    <w:rsid w:val="008F1316"/>
    <w:rsid w:val="00983CCF"/>
    <w:rsid w:val="00A04AAB"/>
    <w:rsid w:val="00AF664B"/>
    <w:rsid w:val="00B16E9B"/>
    <w:rsid w:val="00B24ABD"/>
    <w:rsid w:val="00B815F1"/>
    <w:rsid w:val="00B90ACE"/>
    <w:rsid w:val="00C20967"/>
    <w:rsid w:val="00D54B06"/>
    <w:rsid w:val="00D572BD"/>
    <w:rsid w:val="00D90A01"/>
    <w:rsid w:val="00D94B65"/>
    <w:rsid w:val="00D95C2F"/>
    <w:rsid w:val="00DB34D6"/>
    <w:rsid w:val="00DB75DE"/>
    <w:rsid w:val="00E066C1"/>
    <w:rsid w:val="00E30562"/>
    <w:rsid w:val="00EC3721"/>
    <w:rsid w:val="00EC6FA8"/>
    <w:rsid w:val="00F02FF7"/>
    <w:rsid w:val="00F273C2"/>
    <w:rsid w:val="00F7416D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F808E-33A5-4E63-AB1A-F247687E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D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Barros</dc:creator>
  <cp:keywords/>
  <dc:description/>
  <cp:lastModifiedBy>Annie Eddey</cp:lastModifiedBy>
  <cp:revision>2</cp:revision>
  <cp:lastPrinted>2016-02-29T19:55:00Z</cp:lastPrinted>
  <dcterms:created xsi:type="dcterms:W3CDTF">2016-03-03T22:32:00Z</dcterms:created>
  <dcterms:modified xsi:type="dcterms:W3CDTF">2016-03-03T22:32:00Z</dcterms:modified>
</cp:coreProperties>
</file>